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2140" w14:textId="204A3730" w:rsidR="008275BF" w:rsidRPr="00625CCA" w:rsidRDefault="00607F49" w:rsidP="002F376F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625CCA">
        <w:rPr>
          <w:rFonts w:ascii="Calibri" w:eastAsia="Calibri" w:hAnsi="Calibri" w:cs="Calibri"/>
          <w:b/>
        </w:rPr>
        <w:t>PRZE</w:t>
      </w:r>
      <w:r w:rsidR="00A21152" w:rsidRPr="00625CCA">
        <w:rPr>
          <w:rFonts w:ascii="Calibri" w:eastAsia="Calibri" w:hAnsi="Calibri" w:cs="Calibri"/>
          <w:b/>
        </w:rPr>
        <w:t>D</w:t>
      </w:r>
      <w:r w:rsidRPr="00625CCA">
        <w:rPr>
          <w:rFonts w:ascii="Calibri" w:eastAsia="Calibri" w:hAnsi="Calibri" w:cs="Calibri"/>
          <w:b/>
        </w:rPr>
        <w:t xml:space="preserve">MIOT </w:t>
      </w:r>
      <w:r w:rsidR="00A21152" w:rsidRPr="00625CCA">
        <w:rPr>
          <w:rFonts w:ascii="Calibri" w:eastAsia="Calibri" w:hAnsi="Calibri" w:cs="Calibri"/>
          <w:b/>
        </w:rPr>
        <w:t>ZAMÓWIENIA NA:</w:t>
      </w:r>
    </w:p>
    <w:p w14:paraId="63AD2F06" w14:textId="6248463D" w:rsidR="00A36C6F" w:rsidRPr="00625CCA" w:rsidRDefault="002920C0" w:rsidP="002F376F">
      <w:pPr>
        <w:spacing w:after="120" w:line="240" w:lineRule="auto"/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lk36110324"/>
      <w:r w:rsidRPr="00625CCA">
        <w:rPr>
          <w:rFonts w:ascii="Calibri" w:eastAsia="Calibri" w:hAnsi="Calibri" w:cs="Calibri"/>
          <w:b/>
          <w:bCs/>
        </w:rPr>
        <w:t>NA POBÓR PRÓBEK MATERIAŁU BIOLOGICZNEGO (KREW ŻYLNA)</w:t>
      </w:r>
      <w:r w:rsidR="00B07247" w:rsidRPr="00625CCA">
        <w:rPr>
          <w:rFonts w:ascii="Calibri" w:eastAsia="Calibri" w:hAnsi="Calibri" w:cs="Calibri"/>
          <w:b/>
          <w:bCs/>
        </w:rPr>
        <w:br/>
      </w:r>
      <w:r w:rsidR="00E77828" w:rsidRPr="00625CCA">
        <w:rPr>
          <w:rFonts w:ascii="Calibri" w:hAnsi="Calibri" w:cs="Calibri"/>
          <w:b/>
        </w:rPr>
        <w:t>DLA MIĘDZYNARODOWEGO CENTRUM BADAŃ NAD SZCZEPIONKAMI PRZECIWNOWOTWOROWYMI UNIWERSYTETU GDAŃSKIEGO</w:t>
      </w:r>
    </w:p>
    <w:bookmarkEnd w:id="0"/>
    <w:p w14:paraId="6EC046A2" w14:textId="77777777" w:rsidR="00516AEA" w:rsidRPr="00625CCA" w:rsidRDefault="00516AEA" w:rsidP="002F376F">
      <w:pPr>
        <w:tabs>
          <w:tab w:val="left" w:pos="6379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EC0A61D" w14:textId="71399482" w:rsidR="00CE565D" w:rsidRPr="00625CCA" w:rsidRDefault="00CB5A1F" w:rsidP="0004732F">
      <w:pPr>
        <w:tabs>
          <w:tab w:val="left" w:pos="6379"/>
        </w:tabs>
        <w:spacing w:after="0" w:line="240" w:lineRule="auto"/>
        <w:rPr>
          <w:rFonts w:ascii="Calibri" w:hAnsi="Calibri" w:cs="Calibri"/>
        </w:rPr>
      </w:pPr>
      <w:r w:rsidRPr="00625CCA">
        <w:rPr>
          <w:rFonts w:ascii="Calibri" w:hAnsi="Calibri" w:cs="Calibri"/>
        </w:rPr>
        <w:t xml:space="preserve">Opis przedmiotu zamówienia: </w:t>
      </w:r>
    </w:p>
    <w:p w14:paraId="19564A98" w14:textId="77777777" w:rsidR="00625CCA" w:rsidRPr="00625CCA" w:rsidRDefault="00625CCA" w:rsidP="0004732F">
      <w:pPr>
        <w:tabs>
          <w:tab w:val="left" w:pos="6379"/>
        </w:tabs>
        <w:spacing w:after="0" w:line="240" w:lineRule="auto"/>
        <w:rPr>
          <w:rFonts w:ascii="Calibri" w:hAnsi="Calibri" w:cs="Calibri"/>
        </w:rPr>
      </w:pPr>
    </w:p>
    <w:p w14:paraId="1E1079D7" w14:textId="6B259CD2" w:rsidR="002268D1" w:rsidRPr="00625CCA" w:rsidRDefault="00294C70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  <w:r w:rsidRPr="00625CCA">
        <w:rPr>
          <w:rFonts w:ascii="Calibri" w:hAnsi="Calibri" w:cs="Calibri"/>
          <w:b/>
          <w:bCs/>
          <w:u w:val="single"/>
        </w:rPr>
        <w:t>Liczba i rodzaj próbek:</w:t>
      </w:r>
      <w:r w:rsidRPr="00625CCA">
        <w:rPr>
          <w:rFonts w:ascii="Calibri" w:hAnsi="Calibri" w:cs="Calibri"/>
        </w:rPr>
        <w:t xml:space="preserve"> </w:t>
      </w:r>
    </w:p>
    <w:p w14:paraId="348E9C34" w14:textId="65563EDE" w:rsidR="002268D1" w:rsidRPr="00625CCA" w:rsidRDefault="009D6AA1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  <w:r w:rsidRPr="00625CCA">
        <w:rPr>
          <w:rFonts w:ascii="Calibri" w:hAnsi="Calibri" w:cs="Calibri"/>
        </w:rPr>
        <w:t xml:space="preserve">Łącznie </w:t>
      </w:r>
      <w:r w:rsidR="00BF011D" w:rsidRPr="00625CCA">
        <w:rPr>
          <w:rFonts w:ascii="Calibri" w:hAnsi="Calibri" w:cs="Calibri"/>
        </w:rPr>
        <w:t xml:space="preserve">do </w:t>
      </w:r>
      <w:r w:rsidR="00E65624" w:rsidRPr="00625CCA">
        <w:rPr>
          <w:rFonts w:ascii="Calibri" w:hAnsi="Calibri" w:cs="Calibri"/>
        </w:rPr>
        <w:t>120</w:t>
      </w:r>
      <w:r w:rsidR="002268D1" w:rsidRPr="00625CCA">
        <w:rPr>
          <w:rFonts w:ascii="Calibri" w:hAnsi="Calibri" w:cs="Calibri"/>
        </w:rPr>
        <w:t xml:space="preserve"> </w:t>
      </w:r>
      <w:r w:rsidR="00BF011D" w:rsidRPr="00625CCA">
        <w:rPr>
          <w:rFonts w:ascii="Calibri" w:hAnsi="Calibri" w:cs="Calibri"/>
        </w:rPr>
        <w:t xml:space="preserve">zestawów próbek </w:t>
      </w:r>
      <w:r w:rsidR="002268D1" w:rsidRPr="00625CCA">
        <w:rPr>
          <w:rFonts w:ascii="Calibri" w:hAnsi="Calibri" w:cs="Calibri"/>
        </w:rPr>
        <w:t>pobran</w:t>
      </w:r>
      <w:r w:rsidR="001339B1" w:rsidRPr="00625CCA">
        <w:rPr>
          <w:rFonts w:ascii="Calibri" w:hAnsi="Calibri" w:cs="Calibri"/>
        </w:rPr>
        <w:t xml:space="preserve">ych </w:t>
      </w:r>
      <w:r w:rsidR="002268D1" w:rsidRPr="00625CCA">
        <w:rPr>
          <w:rFonts w:ascii="Calibri" w:hAnsi="Calibri" w:cs="Calibri"/>
        </w:rPr>
        <w:t>na czczo</w:t>
      </w:r>
      <w:r w:rsidR="00BF011D" w:rsidRPr="00625CCA">
        <w:rPr>
          <w:rFonts w:ascii="Calibri" w:hAnsi="Calibri" w:cs="Calibri"/>
        </w:rPr>
        <w:t xml:space="preserve"> w skład których wchodzi</w:t>
      </w:r>
      <w:r w:rsidR="002268D1" w:rsidRPr="00625CCA">
        <w:rPr>
          <w:rFonts w:ascii="Calibri" w:hAnsi="Calibri" w:cs="Calibri"/>
        </w:rPr>
        <w:t>:</w:t>
      </w:r>
    </w:p>
    <w:p w14:paraId="3836E9CF" w14:textId="24ECD446" w:rsidR="00BF011D" w:rsidRPr="00625CCA" w:rsidRDefault="00BF011D" w:rsidP="00DB1525">
      <w:pPr>
        <w:spacing w:line="276" w:lineRule="auto"/>
        <w:rPr>
          <w:rFonts w:ascii="Calibri" w:hAnsi="Calibri" w:cs="Calibri"/>
        </w:rPr>
      </w:pPr>
      <w:r w:rsidRPr="00625CCA">
        <w:rPr>
          <w:rFonts w:ascii="Calibri" w:hAnsi="Calibri" w:cs="Calibri"/>
        </w:rPr>
        <w:t>- krew pobrana do 1 probówki z EDTA (1x 9ml)</w:t>
      </w:r>
      <w:r w:rsidR="00DB1525" w:rsidRPr="00625CCA">
        <w:rPr>
          <w:rFonts w:ascii="Calibri" w:hAnsi="Calibri" w:cs="Calibri"/>
        </w:rPr>
        <w:br/>
      </w:r>
      <w:r w:rsidRPr="00625CCA">
        <w:rPr>
          <w:rFonts w:ascii="Calibri" w:hAnsi="Calibri" w:cs="Calibri"/>
        </w:rPr>
        <w:t>- krew pobrana do 1 probówki z przyśpieszaczem wykrzepiania (na skrzep, 1x 9 ml)</w:t>
      </w:r>
    </w:p>
    <w:p w14:paraId="6AE631CB" w14:textId="75FC07DB" w:rsidR="002268D1" w:rsidRPr="00625CCA" w:rsidRDefault="002268D1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  <w:r w:rsidRPr="00625CCA">
        <w:rPr>
          <w:rFonts w:ascii="Calibri" w:hAnsi="Calibri" w:cs="Calibri"/>
        </w:rPr>
        <w:t xml:space="preserve"> Łącznie </w:t>
      </w:r>
      <w:r w:rsidR="00BF011D" w:rsidRPr="00625CCA">
        <w:rPr>
          <w:rFonts w:ascii="Calibri" w:hAnsi="Calibri" w:cs="Calibri"/>
        </w:rPr>
        <w:t>do</w:t>
      </w:r>
      <w:r w:rsidRPr="00625CCA">
        <w:rPr>
          <w:rFonts w:ascii="Calibri" w:hAnsi="Calibri" w:cs="Calibri"/>
        </w:rPr>
        <w:t xml:space="preserve"> </w:t>
      </w:r>
      <w:r w:rsidR="00E65624" w:rsidRPr="00625CCA">
        <w:rPr>
          <w:rFonts w:ascii="Calibri" w:hAnsi="Calibri" w:cs="Calibri"/>
        </w:rPr>
        <w:t>12</w:t>
      </w:r>
      <w:r w:rsidRPr="00625CCA">
        <w:rPr>
          <w:rFonts w:ascii="Calibri" w:hAnsi="Calibri" w:cs="Calibri"/>
        </w:rPr>
        <w:t>0 zestawów próbek (krew).</w:t>
      </w:r>
    </w:p>
    <w:p w14:paraId="5C0A70B7" w14:textId="0D2A10BF" w:rsidR="002268D1" w:rsidRPr="00625CCA" w:rsidRDefault="002268D1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</w:p>
    <w:p w14:paraId="5F7C13CB" w14:textId="1BA2E738" w:rsidR="008225DE" w:rsidRPr="00625CCA" w:rsidRDefault="002268D1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  <w:u w:val="single"/>
        </w:rPr>
      </w:pPr>
      <w:r w:rsidRPr="00625CCA">
        <w:rPr>
          <w:rFonts w:ascii="Calibri" w:hAnsi="Calibri" w:cs="Calibri"/>
          <w:u w:val="single"/>
        </w:rPr>
        <w:t>Opis probantów:</w:t>
      </w:r>
    </w:p>
    <w:p w14:paraId="7667ADDF" w14:textId="41C89382" w:rsidR="005C1D8E" w:rsidRPr="00625CCA" w:rsidRDefault="005C1D8E" w:rsidP="00625CCA">
      <w:pPr>
        <w:spacing w:line="276" w:lineRule="auto"/>
        <w:jc w:val="both"/>
        <w:rPr>
          <w:rFonts w:ascii="Calibri" w:hAnsi="Calibri" w:cs="Calibri"/>
        </w:rPr>
      </w:pPr>
      <w:r w:rsidRPr="00625CCA">
        <w:rPr>
          <w:rFonts w:ascii="Calibri" w:hAnsi="Calibri" w:cs="Calibri"/>
        </w:rPr>
        <w:t>Osoby ze zdiagnozowanym niedrobnokomórkowym rakiem płuca (NSCLC), które nie podjęły jeszcze radioterapii, ani leczenia farmakologicznego nowotworu i nie mają innych nowotworów współistniejących.</w:t>
      </w:r>
    </w:p>
    <w:p w14:paraId="6C063414" w14:textId="77777777" w:rsidR="00DB1525" w:rsidRPr="00625CCA" w:rsidRDefault="005C1D8E" w:rsidP="00625CCA">
      <w:pPr>
        <w:pStyle w:val="NormalnyWeb"/>
        <w:spacing w:line="276" w:lineRule="auto"/>
        <w:rPr>
          <w:rFonts w:ascii="Calibri" w:hAnsi="Calibri" w:cs="Calibri"/>
          <w:b/>
          <w:sz w:val="22"/>
          <w:szCs w:val="22"/>
        </w:rPr>
      </w:pPr>
      <w:r w:rsidRPr="00625CCA">
        <w:rPr>
          <w:rFonts w:ascii="Calibri" w:hAnsi="Calibri" w:cs="Calibri"/>
          <w:b/>
          <w:sz w:val="22"/>
          <w:szCs w:val="22"/>
        </w:rPr>
        <w:t>Kryteria włączenia:</w:t>
      </w:r>
    </w:p>
    <w:p w14:paraId="71A95E1B" w14:textId="4AF41E7A" w:rsidR="005C1D8E" w:rsidRPr="00625CCA" w:rsidRDefault="005C1D8E" w:rsidP="00625CCA">
      <w:pPr>
        <w:pStyle w:val="NormalnyWeb"/>
        <w:numPr>
          <w:ilvl w:val="0"/>
          <w:numId w:val="1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25CCA">
        <w:rPr>
          <w:rFonts w:ascii="Calibri" w:hAnsi="Calibri" w:cs="Calibri"/>
          <w:sz w:val="22"/>
          <w:szCs w:val="22"/>
        </w:rPr>
        <w:t>Wiek&gt; 18 roku życia</w:t>
      </w:r>
    </w:p>
    <w:p w14:paraId="098C353D" w14:textId="77777777" w:rsidR="005C1D8E" w:rsidRPr="00625CCA" w:rsidRDefault="005C1D8E" w:rsidP="00625CCA">
      <w:pPr>
        <w:pStyle w:val="NormalnyWeb"/>
        <w:numPr>
          <w:ilvl w:val="0"/>
          <w:numId w:val="15"/>
        </w:numPr>
        <w:spacing w:beforeAutospacing="1" w:afterAutospacing="1" w:line="276" w:lineRule="auto"/>
        <w:rPr>
          <w:rFonts w:ascii="Calibri" w:hAnsi="Calibri" w:cs="Calibri"/>
          <w:sz w:val="22"/>
          <w:szCs w:val="22"/>
        </w:rPr>
      </w:pPr>
      <w:r w:rsidRPr="00625CCA">
        <w:rPr>
          <w:rFonts w:ascii="Calibri" w:hAnsi="Calibri" w:cs="Calibri"/>
          <w:sz w:val="22"/>
          <w:szCs w:val="22"/>
        </w:rPr>
        <w:t xml:space="preserve">Rozpoznanie NSCLC </w:t>
      </w:r>
    </w:p>
    <w:p w14:paraId="62E32047" w14:textId="77777777" w:rsidR="005C1D8E" w:rsidRPr="00625CCA" w:rsidRDefault="005C1D8E" w:rsidP="00625CCA">
      <w:pPr>
        <w:pStyle w:val="NormalnyWeb"/>
        <w:numPr>
          <w:ilvl w:val="0"/>
          <w:numId w:val="15"/>
        </w:numPr>
        <w:spacing w:beforeAutospacing="1" w:afterAutospacing="1" w:line="276" w:lineRule="auto"/>
        <w:rPr>
          <w:rFonts w:ascii="Calibri" w:hAnsi="Calibri" w:cs="Calibri"/>
          <w:sz w:val="22"/>
          <w:szCs w:val="22"/>
        </w:rPr>
      </w:pPr>
      <w:r w:rsidRPr="00625CCA">
        <w:rPr>
          <w:rFonts w:ascii="Calibri" w:hAnsi="Calibri" w:cs="Calibri"/>
          <w:sz w:val="22"/>
          <w:szCs w:val="22"/>
        </w:rPr>
        <w:t xml:space="preserve">Historia palenia papierosów ≥20-paczkolat </w:t>
      </w:r>
    </w:p>
    <w:p w14:paraId="3E5A29B2" w14:textId="77777777" w:rsidR="005C1D8E" w:rsidRPr="00625CCA" w:rsidRDefault="005C1D8E" w:rsidP="00625CCA">
      <w:pPr>
        <w:pStyle w:val="Akapitzlist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625CCA">
        <w:rPr>
          <w:rFonts w:ascii="Calibri" w:hAnsi="Calibri" w:cs="Calibri"/>
        </w:rPr>
        <w:t>Uświadomiona pisemna zgoda na udział w badaniu</w:t>
      </w:r>
    </w:p>
    <w:p w14:paraId="23FE6CB4" w14:textId="77777777" w:rsidR="005C1D8E" w:rsidRPr="00625CCA" w:rsidRDefault="005C1D8E" w:rsidP="00625CCA">
      <w:pPr>
        <w:pStyle w:val="NormalnyWeb"/>
        <w:spacing w:line="276" w:lineRule="auto"/>
        <w:rPr>
          <w:rFonts w:ascii="Calibri" w:hAnsi="Calibri" w:cs="Calibri"/>
          <w:b/>
          <w:sz w:val="22"/>
          <w:szCs w:val="22"/>
        </w:rPr>
      </w:pPr>
      <w:r w:rsidRPr="00625CCA">
        <w:rPr>
          <w:rFonts w:ascii="Calibri" w:hAnsi="Calibri" w:cs="Calibri"/>
          <w:b/>
          <w:sz w:val="22"/>
          <w:szCs w:val="22"/>
        </w:rPr>
        <w:t>Kryteria wyłączenia:</w:t>
      </w:r>
    </w:p>
    <w:p w14:paraId="729D0377" w14:textId="77777777" w:rsidR="005C1D8E" w:rsidRPr="00625CCA" w:rsidRDefault="005C1D8E" w:rsidP="00625CCA">
      <w:pPr>
        <w:numPr>
          <w:ilvl w:val="0"/>
          <w:numId w:val="16"/>
        </w:numPr>
        <w:suppressAutoHyphens/>
        <w:spacing w:after="0" w:line="276" w:lineRule="auto"/>
        <w:textAlignment w:val="baseline"/>
        <w:rPr>
          <w:rFonts w:ascii="Calibri" w:eastAsia="NSimSun" w:hAnsi="Calibri" w:cs="Calibri"/>
          <w:kern w:val="2"/>
          <w:lang w:bidi="hi-IN"/>
        </w:rPr>
      </w:pPr>
      <w:r w:rsidRPr="00625CCA">
        <w:rPr>
          <w:rFonts w:ascii="Calibri" w:eastAsia="NSimSun" w:hAnsi="Calibri" w:cs="Calibri"/>
          <w:kern w:val="2"/>
          <w:lang w:eastAsia="zh-CN" w:bidi="hi-IN"/>
        </w:rPr>
        <w:t>Brak zdolności do udzielenia świadomej zgody na piśmie</w:t>
      </w:r>
    </w:p>
    <w:p w14:paraId="0C9AD06A" w14:textId="77777777" w:rsidR="005C1D8E" w:rsidRPr="00625CCA" w:rsidRDefault="005C1D8E" w:rsidP="00625CCA">
      <w:pPr>
        <w:numPr>
          <w:ilvl w:val="0"/>
          <w:numId w:val="16"/>
        </w:numPr>
        <w:suppressAutoHyphens/>
        <w:spacing w:after="0" w:line="276" w:lineRule="auto"/>
        <w:textAlignment w:val="baseline"/>
        <w:rPr>
          <w:rFonts w:ascii="Calibri" w:eastAsia="NSimSun" w:hAnsi="Calibri" w:cs="Calibri"/>
          <w:kern w:val="2"/>
          <w:lang w:bidi="hi-IN"/>
        </w:rPr>
      </w:pPr>
      <w:r w:rsidRPr="00625CCA">
        <w:rPr>
          <w:rFonts w:ascii="Calibri" w:eastAsia="NSimSun" w:hAnsi="Calibri" w:cs="Calibri"/>
          <w:kern w:val="2"/>
          <w:lang w:eastAsia="zh-CN" w:bidi="hi-IN"/>
        </w:rPr>
        <w:t>Choroba nowotworowa inna niż niedrobnokomórkowy rak płuca (NSCLC) obecnie lub w wywiadzie</w:t>
      </w:r>
    </w:p>
    <w:p w14:paraId="2A3A2071" w14:textId="77777777" w:rsidR="005C1D8E" w:rsidRPr="00625CCA" w:rsidRDefault="005C1D8E" w:rsidP="00625CCA">
      <w:pPr>
        <w:numPr>
          <w:ilvl w:val="0"/>
          <w:numId w:val="16"/>
        </w:numPr>
        <w:suppressAutoHyphens/>
        <w:spacing w:after="0" w:line="276" w:lineRule="auto"/>
        <w:textAlignment w:val="baseline"/>
        <w:rPr>
          <w:rFonts w:ascii="Calibri" w:eastAsia="NSimSun" w:hAnsi="Calibri" w:cs="Calibri"/>
          <w:kern w:val="2"/>
          <w:lang w:bidi="hi-IN"/>
        </w:rPr>
      </w:pPr>
      <w:r w:rsidRPr="00625CCA">
        <w:rPr>
          <w:rFonts w:ascii="Calibri" w:eastAsia="NSimSun" w:hAnsi="Calibri" w:cs="Calibri"/>
          <w:kern w:val="2"/>
          <w:lang w:eastAsia="zh-CN" w:bidi="hi-IN"/>
        </w:rPr>
        <w:t>Ostra infekcja z temperaturą ≥ 38°C obecnie lub w ciągu 1 tygodnia przed włączeniem do badania</w:t>
      </w:r>
    </w:p>
    <w:p w14:paraId="12FB4FCB" w14:textId="77777777" w:rsidR="005C1D8E" w:rsidRPr="00625CCA" w:rsidRDefault="005C1D8E" w:rsidP="00625CCA">
      <w:pPr>
        <w:numPr>
          <w:ilvl w:val="0"/>
          <w:numId w:val="16"/>
        </w:numPr>
        <w:suppressAutoHyphens/>
        <w:spacing w:after="0" w:line="276" w:lineRule="auto"/>
        <w:textAlignment w:val="baseline"/>
        <w:rPr>
          <w:rFonts w:ascii="Calibri" w:eastAsia="NSimSun" w:hAnsi="Calibri" w:cs="Calibri"/>
          <w:kern w:val="2"/>
          <w:lang w:bidi="hi-IN"/>
        </w:rPr>
      </w:pPr>
      <w:r w:rsidRPr="00625CCA">
        <w:rPr>
          <w:rFonts w:ascii="Calibri" w:eastAsia="NSimSun" w:hAnsi="Calibri" w:cs="Calibri"/>
          <w:kern w:val="2"/>
          <w:lang w:eastAsia="zh-CN" w:bidi="hi-IN"/>
        </w:rPr>
        <w:t>Istotne współistniejące schorzenia innych narządów, m.in. niewydolność wątroby lub nerek</w:t>
      </w:r>
    </w:p>
    <w:p w14:paraId="4E30CFD3" w14:textId="77777777" w:rsidR="005C1D8E" w:rsidRPr="00625CCA" w:rsidRDefault="005C1D8E" w:rsidP="00625CCA">
      <w:pPr>
        <w:numPr>
          <w:ilvl w:val="0"/>
          <w:numId w:val="16"/>
        </w:numPr>
        <w:suppressAutoHyphens/>
        <w:spacing w:after="0" w:line="276" w:lineRule="auto"/>
        <w:textAlignment w:val="baseline"/>
        <w:rPr>
          <w:rFonts w:ascii="Calibri" w:eastAsia="NSimSun" w:hAnsi="Calibri" w:cs="Calibri"/>
          <w:kern w:val="2"/>
          <w:lang w:bidi="hi-IN"/>
        </w:rPr>
      </w:pPr>
      <w:r w:rsidRPr="00625CCA">
        <w:rPr>
          <w:rFonts w:ascii="Calibri" w:eastAsia="NSimSun" w:hAnsi="Calibri" w:cs="Calibri"/>
          <w:kern w:val="2"/>
          <w:lang w:eastAsia="zh-CN" w:bidi="hi-IN"/>
        </w:rPr>
        <w:t xml:space="preserve">Kobiety w ciąży i karmiące piersią </w:t>
      </w:r>
    </w:p>
    <w:p w14:paraId="41A1AA84" w14:textId="77777777" w:rsidR="005C1D8E" w:rsidRPr="00625CCA" w:rsidRDefault="005C1D8E" w:rsidP="00625CCA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2664"/>
        </w:tabs>
        <w:spacing w:before="32" w:after="0" w:line="276" w:lineRule="auto"/>
        <w:contextualSpacing/>
        <w:rPr>
          <w:rFonts w:ascii="Calibri" w:hAnsi="Calibri" w:cs="Calibri"/>
          <w:spacing w:val="-11"/>
        </w:rPr>
      </w:pPr>
      <w:r w:rsidRPr="00625CCA">
        <w:rPr>
          <w:rFonts w:ascii="Calibri" w:hAnsi="Calibri" w:cs="Calibri"/>
        </w:rPr>
        <w:t>Stwierdzone uzależnienie od alkoholu lub substancji psychoaktywnych</w:t>
      </w:r>
    </w:p>
    <w:p w14:paraId="72177420" w14:textId="77777777" w:rsidR="005C1D8E" w:rsidRPr="00625CCA" w:rsidRDefault="005C1D8E" w:rsidP="00625CCA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2664"/>
        </w:tabs>
        <w:spacing w:before="32" w:after="0" w:line="276" w:lineRule="auto"/>
        <w:contextualSpacing/>
        <w:rPr>
          <w:rFonts w:ascii="Calibri" w:hAnsi="Calibri" w:cs="Calibri"/>
          <w:spacing w:val="-11"/>
        </w:rPr>
      </w:pPr>
      <w:r w:rsidRPr="00625CCA">
        <w:rPr>
          <w:rFonts w:ascii="Calibri" w:hAnsi="Calibri" w:cs="Calibri"/>
        </w:rPr>
        <w:t>Systemowa terapia lekami immunosupresyjnymi</w:t>
      </w:r>
    </w:p>
    <w:p w14:paraId="08CED83B" w14:textId="77777777" w:rsidR="005C1D8E" w:rsidRPr="00625CCA" w:rsidRDefault="005C1D8E" w:rsidP="00625CCA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2664"/>
        </w:tabs>
        <w:spacing w:before="32" w:after="0" w:line="276" w:lineRule="auto"/>
        <w:contextualSpacing/>
        <w:rPr>
          <w:rFonts w:ascii="Calibri" w:hAnsi="Calibri" w:cs="Calibri"/>
          <w:spacing w:val="-11"/>
        </w:rPr>
      </w:pPr>
      <w:r w:rsidRPr="00625CCA">
        <w:rPr>
          <w:rFonts w:ascii="Calibri" w:hAnsi="Calibri" w:cs="Calibri"/>
        </w:rPr>
        <w:t>Rozpoczęcie leczenia farmakologicznego choroby nowotworowej (np. chemioterapia, immunoterapia)</w:t>
      </w:r>
    </w:p>
    <w:p w14:paraId="0249F26E" w14:textId="77777777" w:rsidR="005C1D8E" w:rsidRPr="00625CCA" w:rsidRDefault="005C1D8E" w:rsidP="00625CCA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2664"/>
        </w:tabs>
        <w:spacing w:before="32" w:after="0" w:line="276" w:lineRule="auto"/>
        <w:contextualSpacing/>
        <w:rPr>
          <w:rFonts w:ascii="Calibri" w:hAnsi="Calibri" w:cs="Calibri"/>
          <w:spacing w:val="-11"/>
        </w:rPr>
      </w:pPr>
      <w:r w:rsidRPr="00625CCA">
        <w:rPr>
          <w:rFonts w:ascii="Calibri" w:hAnsi="Calibri" w:cs="Calibri"/>
        </w:rPr>
        <w:t>Rozpoczęcie radioterapii</w:t>
      </w:r>
    </w:p>
    <w:p w14:paraId="7EF7F377" w14:textId="67DA7DBC" w:rsidR="00142086" w:rsidRDefault="00142086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</w:p>
    <w:p w14:paraId="04E35DE1" w14:textId="77777777" w:rsidR="00625CCA" w:rsidRPr="00625CCA" w:rsidRDefault="00625CCA" w:rsidP="002268D1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</w:rPr>
      </w:pPr>
    </w:p>
    <w:p w14:paraId="6015CEA6" w14:textId="27FF2FD7" w:rsidR="00D24640" w:rsidRPr="00625CCA" w:rsidRDefault="00D24640" w:rsidP="002F376F">
      <w:pPr>
        <w:widowControl w:val="0"/>
        <w:tabs>
          <w:tab w:val="left" w:pos="756"/>
        </w:tabs>
        <w:autoSpaceDE w:val="0"/>
        <w:autoSpaceDN w:val="0"/>
        <w:spacing w:before="8" w:after="0" w:line="240" w:lineRule="auto"/>
        <w:ind w:right="147"/>
        <w:rPr>
          <w:rFonts w:ascii="Calibri" w:hAnsi="Calibri" w:cs="Calibri"/>
          <w:b/>
          <w:bCs/>
        </w:rPr>
      </w:pPr>
      <w:r w:rsidRPr="00625CCA">
        <w:rPr>
          <w:rFonts w:ascii="Calibri" w:hAnsi="Calibri" w:cs="Calibri"/>
          <w:b/>
          <w:bCs/>
          <w:u w:val="single"/>
        </w:rPr>
        <w:t>Sposób przekazania próbek:</w:t>
      </w:r>
      <w:r w:rsidRPr="00625CCA">
        <w:rPr>
          <w:rFonts w:ascii="Calibri" w:hAnsi="Calibri" w:cs="Calibri"/>
          <w:b/>
          <w:bCs/>
        </w:rPr>
        <w:t xml:space="preserve"> </w:t>
      </w:r>
    </w:p>
    <w:p w14:paraId="61EAE637" w14:textId="46CFB399" w:rsidR="00DB1525" w:rsidRPr="00625CCA" w:rsidRDefault="00A1159B" w:rsidP="00C91041">
      <w:pPr>
        <w:widowControl w:val="0"/>
        <w:tabs>
          <w:tab w:val="left" w:pos="566"/>
          <w:tab w:val="left" w:pos="568"/>
        </w:tabs>
        <w:autoSpaceDE w:val="0"/>
        <w:autoSpaceDN w:val="0"/>
        <w:spacing w:before="121" w:after="0" w:line="240" w:lineRule="auto"/>
        <w:ind w:right="136"/>
        <w:jc w:val="both"/>
        <w:rPr>
          <w:rFonts w:ascii="Calibri" w:hAnsi="Calibri" w:cs="Calibri"/>
        </w:rPr>
      </w:pPr>
      <w:r w:rsidRPr="00625CCA">
        <w:rPr>
          <w:rFonts w:ascii="Calibri" w:hAnsi="Calibri" w:cs="Calibri"/>
        </w:rPr>
        <w:t xml:space="preserve">Dostawy będą realizowane w okresie od 1 </w:t>
      </w:r>
      <w:r w:rsidR="00903DE1" w:rsidRPr="00625CCA">
        <w:rPr>
          <w:rFonts w:ascii="Calibri" w:hAnsi="Calibri" w:cs="Calibri"/>
        </w:rPr>
        <w:t>sierpnia</w:t>
      </w:r>
      <w:r w:rsidR="00084A64" w:rsidRPr="00625CCA">
        <w:rPr>
          <w:rFonts w:ascii="Calibri" w:hAnsi="Calibri" w:cs="Calibri"/>
        </w:rPr>
        <w:t xml:space="preserve"> </w:t>
      </w:r>
      <w:r w:rsidRPr="00625CCA">
        <w:rPr>
          <w:rFonts w:ascii="Calibri" w:hAnsi="Calibri" w:cs="Calibri"/>
        </w:rPr>
        <w:t>202</w:t>
      </w:r>
      <w:r w:rsidR="00903DE1" w:rsidRPr="00625CCA">
        <w:rPr>
          <w:rFonts w:ascii="Calibri" w:hAnsi="Calibri" w:cs="Calibri"/>
        </w:rPr>
        <w:t>6</w:t>
      </w:r>
      <w:r w:rsidRPr="00625CCA">
        <w:rPr>
          <w:rFonts w:ascii="Calibri" w:hAnsi="Calibri" w:cs="Calibri"/>
        </w:rPr>
        <w:t xml:space="preserve"> r. do </w:t>
      </w:r>
      <w:r w:rsidR="00903DE1" w:rsidRPr="00625CCA">
        <w:rPr>
          <w:rFonts w:ascii="Calibri" w:hAnsi="Calibri" w:cs="Calibri"/>
        </w:rPr>
        <w:t>30</w:t>
      </w:r>
      <w:r w:rsidRPr="00625CCA">
        <w:rPr>
          <w:rFonts w:ascii="Calibri" w:hAnsi="Calibri" w:cs="Calibri"/>
        </w:rPr>
        <w:t xml:space="preserve"> l</w:t>
      </w:r>
      <w:r w:rsidR="00903DE1" w:rsidRPr="00625CCA">
        <w:rPr>
          <w:rFonts w:ascii="Calibri" w:hAnsi="Calibri" w:cs="Calibri"/>
        </w:rPr>
        <w:t>istopada</w:t>
      </w:r>
      <w:r w:rsidRPr="00625CCA">
        <w:rPr>
          <w:rFonts w:ascii="Calibri" w:hAnsi="Calibri" w:cs="Calibri"/>
        </w:rPr>
        <w:t xml:space="preserve"> 202</w:t>
      </w:r>
      <w:r w:rsidR="002268D1" w:rsidRPr="00625CCA">
        <w:rPr>
          <w:rFonts w:ascii="Calibri" w:hAnsi="Calibri" w:cs="Calibri"/>
        </w:rPr>
        <w:t>6</w:t>
      </w:r>
      <w:r w:rsidRPr="00625CCA">
        <w:rPr>
          <w:rFonts w:ascii="Calibri" w:hAnsi="Calibri" w:cs="Calibri"/>
        </w:rPr>
        <w:t xml:space="preserve"> r., w zależności od zgłoszenia się pacjentów, którzy wyrazili chęć udziału w badaniu.</w:t>
      </w:r>
      <w:r w:rsidR="00534D2E" w:rsidRPr="00625CCA">
        <w:rPr>
          <w:rFonts w:ascii="Calibri" w:hAnsi="Calibri" w:cs="Calibri"/>
        </w:rPr>
        <w:t xml:space="preserve"> Jednak nie później niż do 3</w:t>
      </w:r>
      <w:r w:rsidR="00BD0539" w:rsidRPr="00625CCA">
        <w:rPr>
          <w:rFonts w:ascii="Calibri" w:hAnsi="Calibri" w:cs="Calibri"/>
        </w:rPr>
        <w:t>0</w:t>
      </w:r>
      <w:r w:rsidR="00534D2E" w:rsidRPr="00625CCA">
        <w:rPr>
          <w:rFonts w:ascii="Calibri" w:hAnsi="Calibri" w:cs="Calibri"/>
        </w:rPr>
        <w:t>.</w:t>
      </w:r>
      <w:r w:rsidR="00BD0539" w:rsidRPr="00625CCA">
        <w:rPr>
          <w:rFonts w:ascii="Calibri" w:hAnsi="Calibri" w:cs="Calibri"/>
        </w:rPr>
        <w:t>11</w:t>
      </w:r>
      <w:r w:rsidR="00534D2E" w:rsidRPr="00625CCA">
        <w:rPr>
          <w:rFonts w:ascii="Calibri" w:hAnsi="Calibri" w:cs="Calibri"/>
        </w:rPr>
        <w:t>.2026.</w:t>
      </w:r>
    </w:p>
    <w:p w14:paraId="5E4FC108" w14:textId="2C985AE5" w:rsidR="00C91041" w:rsidRPr="00625CCA" w:rsidRDefault="00B52983" w:rsidP="00C91041">
      <w:pPr>
        <w:widowControl w:val="0"/>
        <w:tabs>
          <w:tab w:val="left" w:pos="566"/>
          <w:tab w:val="left" w:pos="568"/>
        </w:tabs>
        <w:autoSpaceDE w:val="0"/>
        <w:autoSpaceDN w:val="0"/>
        <w:spacing w:before="121" w:after="0" w:line="240" w:lineRule="auto"/>
        <w:ind w:right="136"/>
        <w:jc w:val="both"/>
        <w:rPr>
          <w:rFonts w:ascii="Calibri" w:hAnsi="Calibri" w:cs="Calibri"/>
          <w:b/>
          <w:bCs/>
        </w:rPr>
      </w:pPr>
      <w:r w:rsidRPr="00625CCA">
        <w:rPr>
          <w:rFonts w:ascii="Calibri" w:hAnsi="Calibri" w:cs="Calibri"/>
          <w:b/>
          <w:bCs/>
          <w:u w:val="single"/>
        </w:rPr>
        <w:t>Lokalizacja próbek:</w:t>
      </w:r>
    </w:p>
    <w:p w14:paraId="58F208DD" w14:textId="05AD2421" w:rsidR="009272B1" w:rsidRPr="00625CCA" w:rsidRDefault="00F51048" w:rsidP="00C91041">
      <w:pPr>
        <w:widowControl w:val="0"/>
        <w:tabs>
          <w:tab w:val="left" w:pos="566"/>
          <w:tab w:val="left" w:pos="568"/>
        </w:tabs>
        <w:autoSpaceDE w:val="0"/>
        <w:autoSpaceDN w:val="0"/>
        <w:spacing w:before="121" w:after="0" w:line="240" w:lineRule="auto"/>
        <w:ind w:right="136"/>
        <w:jc w:val="both"/>
        <w:rPr>
          <w:rFonts w:ascii="Calibri" w:hAnsi="Calibri" w:cs="Calibri"/>
          <w:b/>
          <w:bCs/>
        </w:rPr>
      </w:pPr>
      <w:r w:rsidRPr="00625CCA">
        <w:rPr>
          <w:rFonts w:ascii="Calibri" w:hAnsi="Calibri" w:cs="Calibri"/>
        </w:rPr>
        <w:t xml:space="preserve">Odbiór próbek możliwy w lokalizacjach znajdujących się w promieniu do 30 km od </w:t>
      </w:r>
      <w:r w:rsidR="006978A6" w:rsidRPr="00625CCA">
        <w:rPr>
          <w:rFonts w:ascii="Calibri" w:hAnsi="Calibri" w:cs="Calibri"/>
        </w:rPr>
        <w:t xml:space="preserve">lokalizacji </w:t>
      </w:r>
      <w:r w:rsidRPr="00625CCA">
        <w:rPr>
          <w:rFonts w:ascii="Calibri" w:hAnsi="Calibri" w:cs="Calibri"/>
        </w:rPr>
        <w:t>Międzynarodo</w:t>
      </w:r>
      <w:r w:rsidR="00347F96" w:rsidRPr="00625CCA">
        <w:rPr>
          <w:rFonts w:ascii="Calibri" w:hAnsi="Calibri" w:cs="Calibri"/>
        </w:rPr>
        <w:t xml:space="preserve">wego Centrum Badań nad Szczepionkami Przeciwnowotworowymi. </w:t>
      </w:r>
      <w:r w:rsidRPr="00625CCA">
        <w:rPr>
          <w:rFonts w:ascii="Calibri" w:hAnsi="Calibri" w:cs="Calibri"/>
        </w:rPr>
        <w:t>Dokładne miejsce i termin odbioru zostaną ustalone indywidualnie po wcześniejszym kontakcie.</w:t>
      </w:r>
    </w:p>
    <w:p w14:paraId="4EA7E15A" w14:textId="731F5E81" w:rsidR="005F5E0A" w:rsidRPr="00625CCA" w:rsidRDefault="005F5E0A" w:rsidP="00AA00A7">
      <w:pPr>
        <w:widowControl w:val="0"/>
        <w:tabs>
          <w:tab w:val="left" w:pos="566"/>
          <w:tab w:val="left" w:pos="568"/>
        </w:tabs>
        <w:autoSpaceDE w:val="0"/>
        <w:autoSpaceDN w:val="0"/>
        <w:spacing w:before="121" w:after="0" w:line="240" w:lineRule="auto"/>
        <w:ind w:right="136"/>
        <w:rPr>
          <w:rFonts w:ascii="Calibri" w:hAnsi="Calibri" w:cs="Calibri"/>
          <w:b/>
          <w:bCs/>
          <w:u w:val="single"/>
        </w:rPr>
      </w:pPr>
      <w:r w:rsidRPr="00625CCA">
        <w:rPr>
          <w:rFonts w:ascii="Calibri" w:hAnsi="Calibri" w:cs="Calibri"/>
          <w:b/>
          <w:bCs/>
          <w:u w:val="single"/>
        </w:rPr>
        <w:lastRenderedPageBreak/>
        <w:t>Odbiór próbek:</w:t>
      </w:r>
    </w:p>
    <w:p w14:paraId="25BA868C" w14:textId="280BD669" w:rsidR="009272B1" w:rsidRPr="00625CCA" w:rsidRDefault="005F5E0A" w:rsidP="00C91041">
      <w:pPr>
        <w:widowControl w:val="0"/>
        <w:tabs>
          <w:tab w:val="left" w:pos="566"/>
          <w:tab w:val="left" w:pos="568"/>
        </w:tabs>
        <w:autoSpaceDE w:val="0"/>
        <w:autoSpaceDN w:val="0"/>
        <w:spacing w:before="121" w:after="0" w:line="240" w:lineRule="auto"/>
        <w:ind w:right="136"/>
        <w:rPr>
          <w:rFonts w:ascii="Calibri" w:hAnsi="Calibri" w:cs="Calibri"/>
        </w:rPr>
      </w:pPr>
      <w:r w:rsidRPr="00625CCA">
        <w:rPr>
          <w:rFonts w:ascii="Calibri" w:hAnsi="Calibri" w:cs="Calibri"/>
        </w:rPr>
        <w:t xml:space="preserve">Międzynarodowe Centrum Badań nad Szczepionkami Przeciwnowotworowymi jest odpowiedzialne za odbiór i transport otrzymanego materiału zgodnie z obowiązującymi przepisami. </w:t>
      </w:r>
    </w:p>
    <w:p w14:paraId="43A333FE" w14:textId="77777777" w:rsidR="00975725" w:rsidRPr="00625CCA" w:rsidRDefault="00C11DD4" w:rsidP="00975725">
      <w:pPr>
        <w:widowControl w:val="0"/>
        <w:tabs>
          <w:tab w:val="left" w:pos="568"/>
        </w:tabs>
        <w:autoSpaceDE w:val="0"/>
        <w:autoSpaceDN w:val="0"/>
        <w:spacing w:before="121" w:after="0" w:line="240" w:lineRule="auto"/>
        <w:ind w:right="136"/>
        <w:rPr>
          <w:rFonts w:ascii="Calibri" w:hAnsi="Calibri" w:cs="Calibri"/>
          <w:b/>
          <w:bCs/>
          <w:u w:val="single"/>
        </w:rPr>
      </w:pPr>
      <w:r w:rsidRPr="00625CCA">
        <w:rPr>
          <w:rFonts w:ascii="Calibri" w:hAnsi="Calibri" w:cs="Calibri"/>
          <w:b/>
          <w:bCs/>
          <w:u w:val="single"/>
        </w:rPr>
        <w:t xml:space="preserve">Dane dodatkowe: </w:t>
      </w:r>
    </w:p>
    <w:p w14:paraId="447559B0" w14:textId="2929D877" w:rsidR="00153E4A" w:rsidRPr="00625CCA" w:rsidRDefault="004C7C1A" w:rsidP="00960139">
      <w:pPr>
        <w:widowControl w:val="0"/>
        <w:tabs>
          <w:tab w:val="left" w:pos="568"/>
        </w:tabs>
        <w:autoSpaceDE w:val="0"/>
        <w:autoSpaceDN w:val="0"/>
        <w:spacing w:before="121" w:after="0" w:line="240" w:lineRule="auto"/>
        <w:ind w:right="136"/>
        <w:jc w:val="both"/>
        <w:rPr>
          <w:rFonts w:ascii="Calibri" w:hAnsi="Calibri" w:cs="Calibri"/>
        </w:rPr>
      </w:pPr>
      <w:r w:rsidRPr="00625CCA">
        <w:rPr>
          <w:rFonts w:ascii="Calibri" w:hAnsi="Calibri" w:cs="Calibri"/>
        </w:rPr>
        <w:t>Pacjent proszony jest o wypełnienie ankiety dotyczącej wywiadu rodzinnego, historii palenia tytoniu, przyjmowanych leków oraz chorób współistniejących.</w:t>
      </w:r>
      <w:r w:rsidR="00960139" w:rsidRPr="00625CCA">
        <w:rPr>
          <w:rFonts w:ascii="Calibri" w:hAnsi="Calibri" w:cs="Calibri"/>
        </w:rPr>
        <w:t xml:space="preserve"> </w:t>
      </w:r>
      <w:r w:rsidR="00786284" w:rsidRPr="00625CCA">
        <w:rPr>
          <w:rFonts w:ascii="Calibri" w:hAnsi="Calibri" w:cs="Calibri"/>
        </w:rPr>
        <w:t>W miarę posiadanych zasobów, należy dostarczyć dane kliniczne takie jak: wiek, płeć, BMI</w:t>
      </w:r>
      <w:r w:rsidR="00625637" w:rsidRPr="00625CCA">
        <w:rPr>
          <w:rFonts w:ascii="Calibri" w:hAnsi="Calibri" w:cs="Calibri"/>
        </w:rPr>
        <w:t xml:space="preserve"> oraz typ i stadium zdiagnozowanego nowotworu. </w:t>
      </w:r>
      <w:r w:rsidR="00786284" w:rsidRPr="00625CCA">
        <w:rPr>
          <w:rFonts w:ascii="Calibri" w:hAnsi="Calibri" w:cs="Calibri"/>
        </w:rPr>
        <w:t>Wszystkie dostarczone dane kliniczne poddawane będą wcześniej pseudonimizacji.</w:t>
      </w:r>
    </w:p>
    <w:sectPr w:rsidR="00153E4A" w:rsidRPr="00625CCA" w:rsidSect="00607F49">
      <w:headerReference w:type="default" r:id="rId7"/>
      <w:pgSz w:w="11906" w:h="16838"/>
      <w:pgMar w:top="1296" w:right="1296" w:bottom="1296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842FA" w14:textId="77777777" w:rsidR="0051583F" w:rsidRDefault="0051583F" w:rsidP="00F87869">
      <w:pPr>
        <w:spacing w:after="0" w:line="240" w:lineRule="auto"/>
      </w:pPr>
      <w:r>
        <w:separator/>
      </w:r>
    </w:p>
  </w:endnote>
  <w:endnote w:type="continuationSeparator" w:id="0">
    <w:p w14:paraId="529B5A23" w14:textId="77777777" w:rsidR="0051583F" w:rsidRDefault="0051583F" w:rsidP="00F8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294B" w14:textId="77777777" w:rsidR="0051583F" w:rsidRDefault="0051583F" w:rsidP="00F87869">
      <w:pPr>
        <w:spacing w:after="0" w:line="240" w:lineRule="auto"/>
      </w:pPr>
      <w:r>
        <w:separator/>
      </w:r>
    </w:p>
  </w:footnote>
  <w:footnote w:type="continuationSeparator" w:id="0">
    <w:p w14:paraId="33F8E2AE" w14:textId="77777777" w:rsidR="0051583F" w:rsidRDefault="0051583F" w:rsidP="00F8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FC82" w14:textId="7B804E67" w:rsidR="00E55E02" w:rsidRPr="00F87869" w:rsidRDefault="00E55E02" w:rsidP="00EB15D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6A4666F" w14:textId="04503100" w:rsidR="00E55E02" w:rsidRPr="009A6FB6" w:rsidRDefault="00E55E02" w:rsidP="009A6FB6">
    <w:pPr>
      <w:widowControl w:val="0"/>
      <w:pBdr>
        <w:bottom w:val="single" w:sz="4" w:space="1" w:color="auto"/>
      </w:pBdr>
      <w:autoSpaceDE w:val="0"/>
      <w:autoSpaceDN w:val="0"/>
      <w:spacing w:before="120" w:after="120" w:line="240" w:lineRule="auto"/>
      <w:ind w:right="138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F87869">
      <w:rPr>
        <w:rFonts w:ascii="Arial" w:eastAsia="Times New Roman" w:hAnsi="Arial" w:cs="Arial"/>
        <w:b/>
        <w:i/>
        <w:sz w:val="18"/>
        <w:szCs w:val="18"/>
        <w:lang w:eastAsia="pl-PL"/>
      </w:rPr>
      <w:t xml:space="preserve">Załącznik nr </w:t>
    </w:r>
    <w:r w:rsidR="00D248D9">
      <w:rPr>
        <w:rFonts w:ascii="Arial" w:eastAsia="Times New Roman" w:hAnsi="Arial" w:cs="Arial"/>
        <w:b/>
        <w:i/>
        <w:sz w:val="18"/>
        <w:szCs w:val="18"/>
        <w:lang w:eastAsia="pl-PL"/>
      </w:rPr>
      <w:t>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AA2"/>
    <w:multiLevelType w:val="multilevel"/>
    <w:tmpl w:val="D05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B04CC"/>
    <w:multiLevelType w:val="hybridMultilevel"/>
    <w:tmpl w:val="006C9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E00"/>
    <w:multiLevelType w:val="hybridMultilevel"/>
    <w:tmpl w:val="E2D46376"/>
    <w:lvl w:ilvl="0" w:tplc="7C46008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F24A5"/>
    <w:multiLevelType w:val="hybridMultilevel"/>
    <w:tmpl w:val="07F0B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148A2"/>
    <w:multiLevelType w:val="hybridMultilevel"/>
    <w:tmpl w:val="7CECC62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8642E76"/>
    <w:multiLevelType w:val="hybridMultilevel"/>
    <w:tmpl w:val="EBDAC010"/>
    <w:lvl w:ilvl="0" w:tplc="C1B821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40C50"/>
    <w:multiLevelType w:val="hybridMultilevel"/>
    <w:tmpl w:val="B5142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F0D84"/>
    <w:multiLevelType w:val="multilevel"/>
    <w:tmpl w:val="3C480E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8" w15:restartNumberingAfterBreak="0">
    <w:nsid w:val="43C80A92"/>
    <w:multiLevelType w:val="hybridMultilevel"/>
    <w:tmpl w:val="6DBAF13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0D0114"/>
    <w:multiLevelType w:val="hybridMultilevel"/>
    <w:tmpl w:val="52BA0976"/>
    <w:lvl w:ilvl="0" w:tplc="FC68C16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A386778">
      <w:start w:val="1"/>
      <w:numFmt w:val="decimal"/>
      <w:lvlText w:val="%2)"/>
      <w:lvlJc w:val="left"/>
      <w:pPr>
        <w:ind w:left="1014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48430637"/>
    <w:multiLevelType w:val="hybridMultilevel"/>
    <w:tmpl w:val="A1D030FA"/>
    <w:lvl w:ilvl="0" w:tplc="CE5E72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14963"/>
    <w:multiLevelType w:val="hybridMultilevel"/>
    <w:tmpl w:val="4EF6957C"/>
    <w:lvl w:ilvl="0" w:tplc="5340270E">
      <w:start w:val="1"/>
      <w:numFmt w:val="decimal"/>
      <w:lvlText w:val="%1."/>
      <w:lvlJc w:val="left"/>
      <w:pPr>
        <w:ind w:left="568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E4A225A">
      <w:numFmt w:val="bullet"/>
      <w:lvlText w:val="-"/>
      <w:lvlJc w:val="left"/>
      <w:pPr>
        <w:ind w:left="568" w:hanging="320"/>
      </w:pPr>
      <w:rPr>
        <w:rFonts w:ascii="Tahoma" w:eastAsia="Tahoma" w:hAnsi="Tahoma" w:cs="Tahoma" w:hint="default"/>
        <w:spacing w:val="0"/>
        <w:w w:val="99"/>
        <w:lang w:val="pl-PL" w:eastAsia="en-US" w:bidi="ar-SA"/>
      </w:rPr>
    </w:lvl>
    <w:lvl w:ilvl="2" w:tplc="429A8F2E">
      <w:numFmt w:val="bullet"/>
      <w:lvlText w:val="•"/>
      <w:lvlJc w:val="left"/>
      <w:pPr>
        <w:ind w:left="2432" w:hanging="320"/>
      </w:pPr>
      <w:rPr>
        <w:rFonts w:hint="default"/>
        <w:lang w:val="pl-PL" w:eastAsia="en-US" w:bidi="ar-SA"/>
      </w:rPr>
    </w:lvl>
    <w:lvl w:ilvl="3" w:tplc="6D2A3C90">
      <w:numFmt w:val="bullet"/>
      <w:lvlText w:val="•"/>
      <w:lvlJc w:val="left"/>
      <w:pPr>
        <w:ind w:left="3368" w:hanging="320"/>
      </w:pPr>
      <w:rPr>
        <w:rFonts w:hint="default"/>
        <w:lang w:val="pl-PL" w:eastAsia="en-US" w:bidi="ar-SA"/>
      </w:rPr>
    </w:lvl>
    <w:lvl w:ilvl="4" w:tplc="E88A77A2">
      <w:numFmt w:val="bullet"/>
      <w:lvlText w:val="•"/>
      <w:lvlJc w:val="left"/>
      <w:pPr>
        <w:ind w:left="4304" w:hanging="320"/>
      </w:pPr>
      <w:rPr>
        <w:rFonts w:hint="default"/>
        <w:lang w:val="pl-PL" w:eastAsia="en-US" w:bidi="ar-SA"/>
      </w:rPr>
    </w:lvl>
    <w:lvl w:ilvl="5" w:tplc="04F807F2">
      <w:numFmt w:val="bullet"/>
      <w:lvlText w:val="•"/>
      <w:lvlJc w:val="left"/>
      <w:pPr>
        <w:ind w:left="5240" w:hanging="320"/>
      </w:pPr>
      <w:rPr>
        <w:rFonts w:hint="default"/>
        <w:lang w:val="pl-PL" w:eastAsia="en-US" w:bidi="ar-SA"/>
      </w:rPr>
    </w:lvl>
    <w:lvl w:ilvl="6" w:tplc="0BAE75F4">
      <w:numFmt w:val="bullet"/>
      <w:lvlText w:val="•"/>
      <w:lvlJc w:val="left"/>
      <w:pPr>
        <w:ind w:left="6176" w:hanging="320"/>
      </w:pPr>
      <w:rPr>
        <w:rFonts w:hint="default"/>
        <w:lang w:val="pl-PL" w:eastAsia="en-US" w:bidi="ar-SA"/>
      </w:rPr>
    </w:lvl>
    <w:lvl w:ilvl="7" w:tplc="79C0597A">
      <w:numFmt w:val="bullet"/>
      <w:lvlText w:val="•"/>
      <w:lvlJc w:val="left"/>
      <w:pPr>
        <w:ind w:left="7112" w:hanging="320"/>
      </w:pPr>
      <w:rPr>
        <w:rFonts w:hint="default"/>
        <w:lang w:val="pl-PL" w:eastAsia="en-US" w:bidi="ar-SA"/>
      </w:rPr>
    </w:lvl>
    <w:lvl w:ilvl="8" w:tplc="15E2FF1C">
      <w:numFmt w:val="bullet"/>
      <w:lvlText w:val="•"/>
      <w:lvlJc w:val="left"/>
      <w:pPr>
        <w:ind w:left="8048" w:hanging="320"/>
      </w:pPr>
      <w:rPr>
        <w:rFonts w:hint="default"/>
        <w:lang w:val="pl-PL" w:eastAsia="en-US" w:bidi="ar-SA"/>
      </w:rPr>
    </w:lvl>
  </w:abstractNum>
  <w:abstractNum w:abstractNumId="12" w15:restartNumberingAfterBreak="0">
    <w:nsid w:val="5397154D"/>
    <w:multiLevelType w:val="hybridMultilevel"/>
    <w:tmpl w:val="C294391C"/>
    <w:lvl w:ilvl="0" w:tplc="B13CD31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D312C"/>
    <w:multiLevelType w:val="hybridMultilevel"/>
    <w:tmpl w:val="46243B3C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71CD07DA"/>
    <w:multiLevelType w:val="hybridMultilevel"/>
    <w:tmpl w:val="7EB44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60FA4"/>
    <w:multiLevelType w:val="hybridMultilevel"/>
    <w:tmpl w:val="8D903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9288">
    <w:abstractNumId w:val="15"/>
  </w:num>
  <w:num w:numId="2" w16cid:durableId="2076734779">
    <w:abstractNumId w:val="10"/>
  </w:num>
  <w:num w:numId="3" w16cid:durableId="1431510931">
    <w:abstractNumId w:val="0"/>
  </w:num>
  <w:num w:numId="4" w16cid:durableId="240677135">
    <w:abstractNumId w:val="14"/>
  </w:num>
  <w:num w:numId="5" w16cid:durableId="87117459">
    <w:abstractNumId w:val="13"/>
  </w:num>
  <w:num w:numId="6" w16cid:durableId="2044864107">
    <w:abstractNumId w:val="4"/>
  </w:num>
  <w:num w:numId="7" w16cid:durableId="529103834">
    <w:abstractNumId w:val="12"/>
  </w:num>
  <w:num w:numId="8" w16cid:durableId="13964432">
    <w:abstractNumId w:val="9"/>
  </w:num>
  <w:num w:numId="9" w16cid:durableId="19584829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5325710">
    <w:abstractNumId w:val="1"/>
  </w:num>
  <w:num w:numId="11" w16cid:durableId="1328633584">
    <w:abstractNumId w:val="11"/>
  </w:num>
  <w:num w:numId="12" w16cid:durableId="743335652">
    <w:abstractNumId w:val="3"/>
  </w:num>
  <w:num w:numId="13" w16cid:durableId="878056593">
    <w:abstractNumId w:val="8"/>
  </w:num>
  <w:num w:numId="14" w16cid:durableId="144780241">
    <w:abstractNumId w:val="2"/>
  </w:num>
  <w:num w:numId="15" w16cid:durableId="249629243">
    <w:abstractNumId w:val="5"/>
  </w:num>
  <w:num w:numId="16" w16cid:durableId="446849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6"/>
    <w:rsid w:val="00002C9B"/>
    <w:rsid w:val="0000304A"/>
    <w:rsid w:val="00024C8A"/>
    <w:rsid w:val="00034AAC"/>
    <w:rsid w:val="000452A9"/>
    <w:rsid w:val="0004732F"/>
    <w:rsid w:val="00051AC0"/>
    <w:rsid w:val="00053753"/>
    <w:rsid w:val="00060AAB"/>
    <w:rsid w:val="00081543"/>
    <w:rsid w:val="000848BC"/>
    <w:rsid w:val="00084A64"/>
    <w:rsid w:val="0009215E"/>
    <w:rsid w:val="00097AFD"/>
    <w:rsid w:val="000A5A49"/>
    <w:rsid w:val="000B5896"/>
    <w:rsid w:val="000D0458"/>
    <w:rsid w:val="000E58AA"/>
    <w:rsid w:val="000F0966"/>
    <w:rsid w:val="000F7DE1"/>
    <w:rsid w:val="00111DC0"/>
    <w:rsid w:val="001211EC"/>
    <w:rsid w:val="00123AE3"/>
    <w:rsid w:val="001339B1"/>
    <w:rsid w:val="00134A41"/>
    <w:rsid w:val="00142086"/>
    <w:rsid w:val="00153E4A"/>
    <w:rsid w:val="0015473A"/>
    <w:rsid w:val="00155D85"/>
    <w:rsid w:val="00162788"/>
    <w:rsid w:val="00171BE9"/>
    <w:rsid w:val="001802D8"/>
    <w:rsid w:val="0018178C"/>
    <w:rsid w:val="00194C9E"/>
    <w:rsid w:val="001965B2"/>
    <w:rsid w:val="001A4C3F"/>
    <w:rsid w:val="001A6B0F"/>
    <w:rsid w:val="001B1121"/>
    <w:rsid w:val="001D0290"/>
    <w:rsid w:val="001D6E4F"/>
    <w:rsid w:val="001E0341"/>
    <w:rsid w:val="001E1A33"/>
    <w:rsid w:val="001F38F2"/>
    <w:rsid w:val="00206FF5"/>
    <w:rsid w:val="00212400"/>
    <w:rsid w:val="002143C9"/>
    <w:rsid w:val="002268D1"/>
    <w:rsid w:val="002359C5"/>
    <w:rsid w:val="00253E05"/>
    <w:rsid w:val="0026412D"/>
    <w:rsid w:val="00264A1B"/>
    <w:rsid w:val="00265E81"/>
    <w:rsid w:val="002724D3"/>
    <w:rsid w:val="00287556"/>
    <w:rsid w:val="002920C0"/>
    <w:rsid w:val="00294C70"/>
    <w:rsid w:val="002A1382"/>
    <w:rsid w:val="002A6064"/>
    <w:rsid w:val="002D014D"/>
    <w:rsid w:val="002F1A82"/>
    <w:rsid w:val="002F376F"/>
    <w:rsid w:val="002F3F53"/>
    <w:rsid w:val="00310E5C"/>
    <w:rsid w:val="00322697"/>
    <w:rsid w:val="00336378"/>
    <w:rsid w:val="00347F96"/>
    <w:rsid w:val="003524A9"/>
    <w:rsid w:val="0036542A"/>
    <w:rsid w:val="0038159C"/>
    <w:rsid w:val="00384B34"/>
    <w:rsid w:val="003A3C8E"/>
    <w:rsid w:val="003B3D57"/>
    <w:rsid w:val="003C319D"/>
    <w:rsid w:val="003C385E"/>
    <w:rsid w:val="003C7005"/>
    <w:rsid w:val="003D1D73"/>
    <w:rsid w:val="003D6660"/>
    <w:rsid w:val="003E28C9"/>
    <w:rsid w:val="003E2DF4"/>
    <w:rsid w:val="003F452A"/>
    <w:rsid w:val="00405B84"/>
    <w:rsid w:val="00407D32"/>
    <w:rsid w:val="00412FC4"/>
    <w:rsid w:val="00414DC4"/>
    <w:rsid w:val="00435147"/>
    <w:rsid w:val="00461A6D"/>
    <w:rsid w:val="004712A6"/>
    <w:rsid w:val="00492CBC"/>
    <w:rsid w:val="004A1A63"/>
    <w:rsid w:val="004C7C1A"/>
    <w:rsid w:val="005006B2"/>
    <w:rsid w:val="005008EC"/>
    <w:rsid w:val="00507D9A"/>
    <w:rsid w:val="0051583F"/>
    <w:rsid w:val="00516AEA"/>
    <w:rsid w:val="00534D2E"/>
    <w:rsid w:val="00550BCA"/>
    <w:rsid w:val="0056345E"/>
    <w:rsid w:val="0059042B"/>
    <w:rsid w:val="00591A85"/>
    <w:rsid w:val="00595F66"/>
    <w:rsid w:val="005A2E24"/>
    <w:rsid w:val="005C1D8E"/>
    <w:rsid w:val="005F0A30"/>
    <w:rsid w:val="005F5E0A"/>
    <w:rsid w:val="00607F49"/>
    <w:rsid w:val="006158BF"/>
    <w:rsid w:val="00620256"/>
    <w:rsid w:val="00625637"/>
    <w:rsid w:val="00625CCA"/>
    <w:rsid w:val="00632CD6"/>
    <w:rsid w:val="00634332"/>
    <w:rsid w:val="00647236"/>
    <w:rsid w:val="0065518F"/>
    <w:rsid w:val="0066071A"/>
    <w:rsid w:val="00691D5F"/>
    <w:rsid w:val="006938FF"/>
    <w:rsid w:val="006978A6"/>
    <w:rsid w:val="006A469F"/>
    <w:rsid w:val="006B7B73"/>
    <w:rsid w:val="006C0A5F"/>
    <w:rsid w:val="006C0DC7"/>
    <w:rsid w:val="006D5C95"/>
    <w:rsid w:val="006F5594"/>
    <w:rsid w:val="006F715C"/>
    <w:rsid w:val="00705CE9"/>
    <w:rsid w:val="00707EE5"/>
    <w:rsid w:val="007127C6"/>
    <w:rsid w:val="0071304A"/>
    <w:rsid w:val="00721D96"/>
    <w:rsid w:val="0072404E"/>
    <w:rsid w:val="00746B03"/>
    <w:rsid w:val="00756191"/>
    <w:rsid w:val="007603F1"/>
    <w:rsid w:val="00775B94"/>
    <w:rsid w:val="00786284"/>
    <w:rsid w:val="00795F0E"/>
    <w:rsid w:val="007A62BE"/>
    <w:rsid w:val="007C6DA2"/>
    <w:rsid w:val="007D05C2"/>
    <w:rsid w:val="007E2DBF"/>
    <w:rsid w:val="007F02C8"/>
    <w:rsid w:val="007F1835"/>
    <w:rsid w:val="007F620E"/>
    <w:rsid w:val="007F6F5E"/>
    <w:rsid w:val="008029FD"/>
    <w:rsid w:val="008169C4"/>
    <w:rsid w:val="008215B5"/>
    <w:rsid w:val="008225DE"/>
    <w:rsid w:val="00823A79"/>
    <w:rsid w:val="008275BF"/>
    <w:rsid w:val="0083053B"/>
    <w:rsid w:val="0083215C"/>
    <w:rsid w:val="008400E8"/>
    <w:rsid w:val="00881E05"/>
    <w:rsid w:val="00886E73"/>
    <w:rsid w:val="00892C5E"/>
    <w:rsid w:val="008A60F7"/>
    <w:rsid w:val="008C0515"/>
    <w:rsid w:val="008C0D27"/>
    <w:rsid w:val="008D007F"/>
    <w:rsid w:val="008F326C"/>
    <w:rsid w:val="0090187D"/>
    <w:rsid w:val="00901A96"/>
    <w:rsid w:val="00903DE1"/>
    <w:rsid w:val="009272B1"/>
    <w:rsid w:val="00951821"/>
    <w:rsid w:val="00960139"/>
    <w:rsid w:val="00962342"/>
    <w:rsid w:val="00974996"/>
    <w:rsid w:val="00975725"/>
    <w:rsid w:val="009833F7"/>
    <w:rsid w:val="00992AD4"/>
    <w:rsid w:val="009A26B9"/>
    <w:rsid w:val="009A5D35"/>
    <w:rsid w:val="009A6FB6"/>
    <w:rsid w:val="009A7D1B"/>
    <w:rsid w:val="009B1024"/>
    <w:rsid w:val="009B1512"/>
    <w:rsid w:val="009B382E"/>
    <w:rsid w:val="009B5896"/>
    <w:rsid w:val="009C71BC"/>
    <w:rsid w:val="009D6AA1"/>
    <w:rsid w:val="009E4B5D"/>
    <w:rsid w:val="009E5833"/>
    <w:rsid w:val="00A0234F"/>
    <w:rsid w:val="00A1159B"/>
    <w:rsid w:val="00A20284"/>
    <w:rsid w:val="00A21152"/>
    <w:rsid w:val="00A23EE0"/>
    <w:rsid w:val="00A36C6F"/>
    <w:rsid w:val="00A40387"/>
    <w:rsid w:val="00A47D76"/>
    <w:rsid w:val="00A509C5"/>
    <w:rsid w:val="00A543BA"/>
    <w:rsid w:val="00A60EB2"/>
    <w:rsid w:val="00A77955"/>
    <w:rsid w:val="00A85A3B"/>
    <w:rsid w:val="00A85E1A"/>
    <w:rsid w:val="00A9306B"/>
    <w:rsid w:val="00A94C72"/>
    <w:rsid w:val="00AA00A7"/>
    <w:rsid w:val="00AB274D"/>
    <w:rsid w:val="00AB2E3B"/>
    <w:rsid w:val="00AD217A"/>
    <w:rsid w:val="00AD5ECD"/>
    <w:rsid w:val="00AD7765"/>
    <w:rsid w:val="00B07247"/>
    <w:rsid w:val="00B11302"/>
    <w:rsid w:val="00B15A34"/>
    <w:rsid w:val="00B1676A"/>
    <w:rsid w:val="00B27259"/>
    <w:rsid w:val="00B30CA6"/>
    <w:rsid w:val="00B4482C"/>
    <w:rsid w:val="00B504D6"/>
    <w:rsid w:val="00B52983"/>
    <w:rsid w:val="00B54433"/>
    <w:rsid w:val="00B7619C"/>
    <w:rsid w:val="00BB3CC9"/>
    <w:rsid w:val="00BB4571"/>
    <w:rsid w:val="00BC189C"/>
    <w:rsid w:val="00BD0539"/>
    <w:rsid w:val="00BF011D"/>
    <w:rsid w:val="00BF28D1"/>
    <w:rsid w:val="00C034BB"/>
    <w:rsid w:val="00C038F4"/>
    <w:rsid w:val="00C0745B"/>
    <w:rsid w:val="00C11DD4"/>
    <w:rsid w:val="00C20819"/>
    <w:rsid w:val="00C61BE4"/>
    <w:rsid w:val="00C75915"/>
    <w:rsid w:val="00C8393C"/>
    <w:rsid w:val="00C874A7"/>
    <w:rsid w:val="00C91041"/>
    <w:rsid w:val="00C97791"/>
    <w:rsid w:val="00CA702B"/>
    <w:rsid w:val="00CB5A1F"/>
    <w:rsid w:val="00CB6828"/>
    <w:rsid w:val="00CD4526"/>
    <w:rsid w:val="00CD672E"/>
    <w:rsid w:val="00CE565D"/>
    <w:rsid w:val="00CE7B78"/>
    <w:rsid w:val="00CF6AD9"/>
    <w:rsid w:val="00D11D33"/>
    <w:rsid w:val="00D12A96"/>
    <w:rsid w:val="00D22D1D"/>
    <w:rsid w:val="00D24640"/>
    <w:rsid w:val="00D248D9"/>
    <w:rsid w:val="00D307F2"/>
    <w:rsid w:val="00D309EA"/>
    <w:rsid w:val="00D44164"/>
    <w:rsid w:val="00D63F7F"/>
    <w:rsid w:val="00D7483F"/>
    <w:rsid w:val="00D90B1D"/>
    <w:rsid w:val="00DA6421"/>
    <w:rsid w:val="00DB1525"/>
    <w:rsid w:val="00DD271C"/>
    <w:rsid w:val="00DE1B30"/>
    <w:rsid w:val="00DE2518"/>
    <w:rsid w:val="00DF7690"/>
    <w:rsid w:val="00E02BAC"/>
    <w:rsid w:val="00E0346C"/>
    <w:rsid w:val="00E160A5"/>
    <w:rsid w:val="00E16F1F"/>
    <w:rsid w:val="00E219BC"/>
    <w:rsid w:val="00E25100"/>
    <w:rsid w:val="00E44089"/>
    <w:rsid w:val="00E55E02"/>
    <w:rsid w:val="00E65624"/>
    <w:rsid w:val="00E70372"/>
    <w:rsid w:val="00E77828"/>
    <w:rsid w:val="00EB15DC"/>
    <w:rsid w:val="00EC1153"/>
    <w:rsid w:val="00EC30B9"/>
    <w:rsid w:val="00EC5B4A"/>
    <w:rsid w:val="00ED3D1A"/>
    <w:rsid w:val="00F15006"/>
    <w:rsid w:val="00F21165"/>
    <w:rsid w:val="00F216B7"/>
    <w:rsid w:val="00F51048"/>
    <w:rsid w:val="00F53AE8"/>
    <w:rsid w:val="00F632CE"/>
    <w:rsid w:val="00F64536"/>
    <w:rsid w:val="00F72C8B"/>
    <w:rsid w:val="00F87869"/>
    <w:rsid w:val="00F922A2"/>
    <w:rsid w:val="00FB3258"/>
    <w:rsid w:val="00FD7620"/>
    <w:rsid w:val="00FE1529"/>
    <w:rsid w:val="00FF2AB7"/>
    <w:rsid w:val="00FF622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CBA56"/>
  <w15:chartTrackingRefBased/>
  <w15:docId w15:val="{0234989A-65F9-4956-AE65-E1E612E6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D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69"/>
  </w:style>
  <w:style w:type="paragraph" w:styleId="Stopka">
    <w:name w:val="footer"/>
    <w:basedOn w:val="Normalny"/>
    <w:link w:val="Stopka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69"/>
  </w:style>
  <w:style w:type="paragraph" w:styleId="Tekstdymka">
    <w:name w:val="Balloon Text"/>
    <w:basedOn w:val="Normalny"/>
    <w:link w:val="TekstdymkaZnak"/>
    <w:uiPriority w:val="99"/>
    <w:semiHidden/>
    <w:unhideWhenUsed/>
    <w:rsid w:val="00C0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4B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1A6B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A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6B7B7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7B73"/>
    <w:rPr>
      <w:rFonts w:ascii="Tahoma" w:eastAsia="Tahoma" w:hAnsi="Tahoma" w:cs="Tahoma"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C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Stasiłojć</dc:creator>
  <cp:keywords/>
  <dc:description/>
  <cp:lastModifiedBy>Anna Krajewska</cp:lastModifiedBy>
  <cp:revision>2</cp:revision>
  <cp:lastPrinted>2020-12-20T12:44:00Z</cp:lastPrinted>
  <dcterms:created xsi:type="dcterms:W3CDTF">2026-07-16T12:55:00Z</dcterms:created>
  <dcterms:modified xsi:type="dcterms:W3CDTF">2026-07-16T12:55:00Z</dcterms:modified>
</cp:coreProperties>
</file>